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177" w:type="dxa"/>
        <w:jc w:val="left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77"/>
      </w:tblGrid>
      <w:tr>
        <w:trPr/>
        <w:tc>
          <w:tcPr>
            <w:tcW w:w="10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D9C3" w:val="clear"/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exact" w:line="278"/>
              <w:ind w:right="38" w:hanging="0"/>
              <w:jc w:val="center"/>
              <w:rPr>
                <w:rFonts w:ascii="Calibri" w:hAnsi="Calibri" w:cs="Times New Roman"/>
                <w:b/>
                <w:b/>
                <w:lang w:val="pl-PL"/>
              </w:rPr>
            </w:pPr>
            <w:r>
              <w:rPr>
                <w:rFonts w:cs="Times New Roman" w:ascii="Calibri" w:hAnsi="Calibri"/>
                <w:b/>
                <w:lang w:val="pl-PL"/>
              </w:rPr>
              <w:t xml:space="preserve">Zmodyfikowany </w:t>
            </w:r>
            <w:r>
              <w:rPr>
                <w:rFonts w:cs="Times New Roman" w:ascii="Calibri" w:hAnsi="Calibri"/>
                <w:b/>
                <w:lang w:val="pl-PL"/>
              </w:rPr>
              <w:t xml:space="preserve">Załącznik nr 3 </w:t>
            </w:r>
          </w:p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exact" w:line="278" w:before="0" w:after="120"/>
              <w:ind w:right="38" w:hanging="0"/>
              <w:jc w:val="center"/>
              <w:rPr>
                <w:rFonts w:ascii="Calibri" w:hAnsi="Calibri" w:cs="Times New Roman"/>
                <w:b/>
                <w:b/>
                <w:lang w:val="pl-PL"/>
              </w:rPr>
            </w:pPr>
            <w:r>
              <w:rPr>
                <w:rFonts w:cs="Times New Roman" w:ascii="Calibri" w:hAnsi="Calibri"/>
                <w:b/>
                <w:lang w:val="pl-PL"/>
              </w:rPr>
              <w:t>do Regulaminu postępowania przy udzielaniu zamówień publicznych, których wartość szacunkowa nie przekracza kwoty określonej w art.2 ust.1 pkt.1 Ustawy – Prawo Zamówień Publicznych</w:t>
            </w:r>
          </w:p>
        </w:tc>
      </w:tr>
    </w:tbl>
    <w:p>
      <w:pPr>
        <w:pStyle w:val="Normal"/>
        <w:shd w:val="clear" w:color="auto" w:fill="FFFFFF"/>
        <w:spacing w:before="566" w:after="120"/>
        <w:contextualSpacing/>
        <w:jc w:val="both"/>
        <w:rPr>
          <w:rFonts w:ascii="Times New Roman" w:hAnsi="Times New Roman" w:cs="Times New Roman"/>
          <w:sz w:val="16"/>
          <w:lang w:val="pl-PL"/>
        </w:rPr>
      </w:pPr>
      <w:r>
        <w:rPr>
          <w:rFonts w:cs="Times New Roman" w:ascii="Times New Roman" w:hAnsi="Times New Roman"/>
          <w:sz w:val="16"/>
          <w:lang w:val="pl-PL"/>
        </w:rPr>
      </w:r>
    </w:p>
    <w:p>
      <w:pPr>
        <w:pStyle w:val="Normal"/>
        <w:shd w:val="clear" w:color="auto" w:fill="FFFFFF"/>
        <w:spacing w:before="566" w:after="120"/>
        <w:contextualSpacing/>
        <w:jc w:val="both"/>
        <w:rPr>
          <w:rFonts w:ascii="Calibri" w:hAnsi="Calibri" w:cs="Times New Roman"/>
          <w:b/>
          <w:b/>
          <w:lang w:val="pl-PL"/>
        </w:rPr>
      </w:pPr>
      <w:r>
        <w:rPr>
          <w:rFonts w:cs="Times New Roman" w:ascii="Calibri" w:hAnsi="Calibri"/>
          <w:b/>
          <w:lang w:val="pl-PL"/>
        </w:rPr>
      </w:r>
    </w:p>
    <w:p>
      <w:pPr>
        <w:pStyle w:val="Normal"/>
        <w:shd w:val="clear" w:color="auto" w:fill="FFFFFF"/>
        <w:spacing w:before="566" w:after="120"/>
        <w:contextualSpacing/>
        <w:jc w:val="both"/>
        <w:rPr>
          <w:rFonts w:ascii="Calibri" w:hAnsi="Calibri" w:cs="Times New Roman"/>
          <w:b/>
          <w:b/>
          <w:lang w:val="pl-PL"/>
        </w:rPr>
      </w:pPr>
      <w:r>
        <w:rPr>
          <w:rFonts w:cs="Times New Roman" w:ascii="Calibri" w:hAnsi="Calibri"/>
          <w:b/>
          <w:lang w:val="pl-PL"/>
        </w:rPr>
        <w:t xml:space="preserve">Szpital Wojewódzki im. dr Ludwika Rydygiera w Suwałkach </w:t>
      </w:r>
    </w:p>
    <w:p>
      <w:pPr>
        <w:pStyle w:val="Normal"/>
        <w:shd w:val="clear" w:color="auto" w:fill="FFFFFF"/>
        <w:spacing w:before="566" w:after="120"/>
        <w:contextualSpacing/>
        <w:jc w:val="both"/>
        <w:rPr>
          <w:rFonts w:ascii="Calibri" w:hAnsi="Calibri" w:cs="Times New Roman"/>
          <w:b/>
          <w:b/>
          <w:lang w:val="pl-PL"/>
        </w:rPr>
      </w:pPr>
      <w:r>
        <w:rPr>
          <w:rFonts w:cs="Times New Roman" w:ascii="Calibri" w:hAnsi="Calibri"/>
          <w:b/>
          <w:lang w:val="pl-PL"/>
        </w:rPr>
        <w:t>ul. Szpitalna 60</w:t>
      </w:r>
    </w:p>
    <w:p>
      <w:pPr>
        <w:pStyle w:val="Normal"/>
        <w:shd w:val="clear" w:color="auto" w:fill="FFFFFF"/>
        <w:spacing w:before="566" w:after="120"/>
        <w:contextualSpacing/>
        <w:jc w:val="both"/>
        <w:rPr>
          <w:rFonts w:ascii="Calibri" w:hAnsi="Calibri" w:cs="Times New Roman"/>
          <w:b/>
          <w:b/>
          <w:lang w:val="pl-PL"/>
        </w:rPr>
      </w:pPr>
      <w:r>
        <w:rPr>
          <w:rFonts w:cs="Times New Roman" w:ascii="Calibri" w:hAnsi="Calibri"/>
          <w:b/>
          <w:lang w:val="pl-PL"/>
        </w:rPr>
        <w:t>16-400 Suwałki</w:t>
      </w:r>
    </w:p>
    <w:p>
      <w:pPr>
        <w:pStyle w:val="Normal"/>
        <w:shd w:val="clear" w:color="auto" w:fill="FFFFFF"/>
        <w:spacing w:before="566" w:after="120"/>
        <w:contextualSpacing/>
        <w:jc w:val="both"/>
        <w:rPr>
          <w:rFonts w:ascii="Times New Roman" w:hAnsi="Times New Roman" w:cs="Times New Roman"/>
          <w:sz w:val="16"/>
          <w:lang w:val="pl-PL"/>
        </w:rPr>
      </w:pPr>
      <w:r>
        <w:rPr>
          <w:rFonts w:cs="Times New Roman" w:ascii="Times New Roman" w:hAnsi="Times New Roman"/>
          <w:sz w:val="16"/>
          <w:lang w:val="pl-PL"/>
        </w:rPr>
      </w:r>
    </w:p>
    <w:p>
      <w:pPr>
        <w:pStyle w:val="Normal"/>
        <w:shd w:val="clear" w:color="auto" w:fill="FFFFFF"/>
        <w:spacing w:before="566" w:after="120"/>
        <w:contextualSpacing/>
        <w:jc w:val="both"/>
        <w:rPr>
          <w:rFonts w:ascii="Calibri" w:hAnsi="Calibri" w:cs="Calibri"/>
          <w:sz w:val="16"/>
          <w:lang w:val="pl-PL"/>
        </w:rPr>
      </w:pPr>
      <w:r>
        <w:rPr>
          <w:rFonts w:cs="Times New Roman" w:ascii="Times New Roman" w:hAnsi="Times New Roman"/>
          <w:sz w:val="16"/>
          <w:lang w:val="pl-PL"/>
        </w:rPr>
        <w:t xml:space="preserve">Pieczęć </w:t>
      </w:r>
      <w:r>
        <w:rPr>
          <w:rFonts w:cs="Calibri" w:ascii="Calibri" w:hAnsi="Calibri"/>
          <w:sz w:val="16"/>
          <w:lang w:val="pl-PL"/>
        </w:rPr>
        <w:t>Zamawiającego</w:t>
      </w:r>
    </w:p>
    <w:p>
      <w:pPr>
        <w:pStyle w:val="Normal"/>
        <w:shd w:val="clear" w:color="auto" w:fill="FFFFFF"/>
        <w:spacing w:before="566" w:after="120"/>
        <w:contextualSpacing/>
        <w:jc w:val="both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</w:r>
    </w:p>
    <w:tbl>
      <w:tblPr>
        <w:tblW w:w="921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05"/>
      </w:tblGrid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Znak sprawy: DZI-09/2026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Suwałki, dnia 16.06.2026r</w:t>
            </w:r>
          </w:p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modyfikacja z dnia 24.06.</w:t>
            </w: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2026 r.</w:t>
            </w:r>
          </w:p>
        </w:tc>
      </w:tr>
    </w:tbl>
    <w:p>
      <w:pPr>
        <w:pStyle w:val="Normal"/>
        <w:shd w:val="clear" w:color="auto" w:fill="FFFFFF"/>
        <w:spacing w:lineRule="auto" w:line="360" w:before="397" w:after="119"/>
        <w:ind w:hanging="0"/>
        <w:jc w:val="center"/>
        <w:rPr/>
      </w:pPr>
      <w:r>
        <w:rPr>
          <w:rFonts w:cs="Calibri" w:ascii="Calibri" w:hAnsi="Calibri"/>
          <w:b/>
          <w:bCs/>
          <w:lang w:val="pl-PL"/>
        </w:rPr>
        <w:t>ZAPYTANIE CENOWE</w:t>
      </w:r>
    </w:p>
    <w:tbl>
      <w:tblPr>
        <w:tblW w:w="9204" w:type="dxa"/>
        <w:jc w:val="left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04"/>
      </w:tblGrid>
      <w:tr>
        <w:trPr/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spacing w:lineRule="auto" w:line="360" w:before="0" w:after="120"/>
              <w:jc w:val="center"/>
              <w:rPr>
                <w:rFonts w:ascii="Calibri" w:hAnsi="Calibri" w:cs="Calibri"/>
                <w:b/>
                <w:b/>
                <w:bCs/>
                <w:lang w:val="pl-PL"/>
              </w:rPr>
            </w:pPr>
            <w:r>
              <w:rPr>
                <w:rFonts w:cs="Calibri" w:ascii="Calibri" w:hAnsi="Calibri"/>
                <w:b/>
                <w:bCs/>
                <w:lang w:val="pl-PL"/>
              </w:rPr>
              <w:t>INFORMACJE DOTYCZĄCE ZAMÓWIENIA</w:t>
            </w:r>
          </w:p>
        </w:tc>
      </w:tr>
    </w:tbl>
    <w:p>
      <w:pPr>
        <w:pStyle w:val="Normal"/>
        <w:shd w:val="clear" w:color="auto" w:fill="FFFFFF"/>
        <w:tabs>
          <w:tab w:val="left" w:pos="259" w:leader="none"/>
          <w:tab w:val="left" w:pos="8837" w:leader="dot"/>
        </w:tabs>
        <w:spacing w:before="240" w:after="120"/>
        <w:jc w:val="both"/>
        <w:rPr>
          <w:rFonts w:ascii="Garamond" w:hAnsi="Garamond" w:eastAsia="Calibri"/>
          <w:sz w:val="18"/>
          <w:szCs w:val="18"/>
          <w:lang w:val="pl-PL"/>
        </w:rPr>
      </w:pPr>
      <w:r>
        <w:rPr>
          <w:rFonts w:eastAsia="Calibri" w:ascii="Garamond" w:hAnsi="Garamond"/>
          <w:sz w:val="18"/>
          <w:szCs w:val="18"/>
          <w:lang w:val="pl-PL"/>
        </w:rPr>
        <w:t xml:space="preserve">Zamawiający: </w:t>
      </w:r>
      <w:r>
        <w:rPr>
          <w:rFonts w:eastAsia="Calibri" w:ascii="Garamond" w:hAnsi="Garamond"/>
          <w:b/>
          <w:bCs/>
          <w:sz w:val="18"/>
          <w:szCs w:val="18"/>
          <w:lang w:val="pl-PL"/>
        </w:rPr>
        <w:t>Szpital Wojewódzki im. dr. Ludwika Rydygiera w Suwałkach, ul. Szpitalna 60, 16-400 Suwałki</w:t>
      </w:r>
    </w:p>
    <w:p>
      <w:pPr>
        <w:pStyle w:val="Normal"/>
        <w:shd w:val="clear" w:color="auto" w:fill="FFFFFF"/>
        <w:spacing w:lineRule="exact" w:line="288"/>
        <w:ind w:left="29" w:right="3226" w:hanging="0"/>
        <w:jc w:val="both"/>
        <w:rPr>
          <w:rFonts w:ascii="Garamond" w:hAnsi="Garamond" w:eastAsia="Calibri"/>
          <w:sz w:val="18"/>
          <w:szCs w:val="18"/>
          <w:lang w:val="pl-PL"/>
        </w:rPr>
      </w:pPr>
      <w:r>
        <w:rPr>
          <w:rFonts w:eastAsia="Calibri" w:ascii="Garamond" w:hAnsi="Garamond"/>
          <w:sz w:val="18"/>
          <w:szCs w:val="18"/>
          <w:lang w:val="pl-PL"/>
        </w:rPr>
        <w:t xml:space="preserve">zaprasza do złożenia ofert na: </w:t>
      </w:r>
    </w:p>
    <w:tbl>
      <w:tblPr>
        <w:tblW w:w="9827" w:type="dxa"/>
        <w:jc w:val="left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0"/>
        <w:gridCol w:w="5636"/>
      </w:tblGrid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Calibri" w:hAnsi="Calibri" w:cs="Calibri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Przedmiot zamówienia: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i/>
                <w:i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Wykonanie usługi polegającej na pełnieniu nadzoru inwestorskiego przy realizacji zadania polegającego na </w:t>
            </w:r>
            <w:bookmarkStart w:id="0" w:name="_Hlk183775149"/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„Rozbudowie całodobowego lądowiska dla śmigłowców ratunkowych na potrzeby szpitalnego Oddziału Ratunkowego”</w:t>
            </w:r>
            <w:bookmarkEnd w:id="0"/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. Szczegółowy zakres rozbudowy znajduje się w załączniku nr 1 i 4 do zapytania cenowego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Calibri" w:hAnsi="Calibri" w:cs="Calibri"/>
                <w:u w:val="single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Termin realizacji zamówienia: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7 m-cy od dnia podpisania przez Zamawiającego umowy, 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Calibri" w:hAnsi="Calibri" w:cs="Calibri"/>
                <w:u w:val="single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 xml:space="preserve">Okres gwarancji </w:t>
            </w:r>
            <w:r>
              <w:rPr>
                <w:rFonts w:cs="Calibri" w:ascii="Calibri" w:hAnsi="Calibri"/>
                <w:i/>
                <w:lang w:val="pl-PL"/>
              </w:rPr>
              <w:t>(jeżeli dotyczy)</w:t>
            </w:r>
            <w:r>
              <w:rPr>
                <w:rFonts w:cs="Calibri" w:ascii="Calibri" w:hAnsi="Calibri"/>
                <w:lang w:val="pl-PL"/>
              </w:rPr>
              <w:t>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Nie dotyczy   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Calibri" w:hAnsi="Calibri" w:cs="Calibri"/>
                <w:u w:val="single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Miejsce i termin złożenia oferty: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/>
              <w:rPr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Komunikacja w postępowaniu o udzielenie zamówienia w tym składanie ofert  może odbywa się jedynie za pomocą poczty elektronicznej p.cagan@szpital.suwalki.pl</w:t>
            </w:r>
          </w:p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Ofertę należy złożyć do 25.06.2026r. do godz.  09:00 w trzech dowolnych formach: 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val="left" w:pos="259" w:leader="none"/>
                <w:tab w:val="left" w:pos="9029" w:leader="dot"/>
              </w:tabs>
              <w:spacing w:lineRule="auto" w:line="360"/>
              <w:rPr/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Przesłać na e-maila p</w:t>
            </w:r>
            <w:hyperlink r:id="rId2">
              <w:r>
                <w:rPr>
                  <w:rStyle w:val="ListLabel35"/>
                  <w:rFonts w:eastAsia="Calibri" w:ascii="Garamond" w:hAnsi="Garamond"/>
                  <w:sz w:val="18"/>
                  <w:szCs w:val="18"/>
                  <w:lang w:val="pl-PL"/>
                </w:rPr>
                <w:t>.cagan@szpital.suwalki.pl</w:t>
              </w:r>
            </w:hyperlink>
          </w:p>
          <w:p>
            <w:pPr>
              <w:pStyle w:val="ListParagraph"/>
              <w:numPr>
                <w:ilvl w:val="0"/>
                <w:numId w:val="9"/>
              </w:numPr>
              <w:tabs>
                <w:tab w:val="left" w:pos="259" w:leader="none"/>
                <w:tab w:val="left" w:pos="9029" w:leader="dot"/>
              </w:tabs>
              <w:spacing w:lineRule="auto" w:line="360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Przynieść osobiście Administracja Dział Zamówień i Inwestycji pok. nr 6 ul. Szpitalna 60,16-400 Suwałki 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contextualSpacing/>
              <w:rPr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Wysłać pocztą tradycyjną na adres Szpital wojewódzki im. Dr. Ludwika Rydygiera w Suwałkach ul. Szpitalna 60, 16-400 Suwałki z dopiskiem OFERTA- Dział Zamówień i Inwestycji 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Calibri" w:hAnsi="Calibri" w:cs="Calibri"/>
                <w:u w:val="single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Termin otwarcia ofert</w:t>
            </w:r>
            <w:r>
              <w:rPr>
                <w:rStyle w:val="WW8Num1z1"/>
                <w:rFonts w:cs="Calibri" w:ascii="Calibri" w:hAnsi="Calibri"/>
                <w:lang w:val="pl-PL"/>
              </w:rPr>
              <w:t>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/>
              <w:tabs>
                <w:tab w:val="left" w:pos="259" w:leader="none"/>
                <w:tab w:val="left" w:pos="8990" w:leader="dot"/>
              </w:tabs>
              <w:spacing w:lineRule="auto" w:line="360" w:before="0" w:after="120"/>
              <w:rPr>
                <w:rFonts w:ascii="Calibri" w:hAnsi="Calibri" w:cs="Calibri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25.06.2026r  godz. 09:30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Calibri" w:hAnsi="Calibri" w:cs="Calibri"/>
                <w:u w:val="single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Warunki płatności: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/>
              <w:tabs>
                <w:tab w:val="left" w:pos="259" w:leader="none"/>
                <w:tab w:val="left" w:pos="9029" w:leader="dot"/>
              </w:tabs>
              <w:spacing w:before="0" w:after="120"/>
              <w:ind w:left="28" w:hanging="0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Zamawiający zobowiązuje się dokonać płatności w terminie </w:t>
            </w:r>
            <w:r>
              <w:rPr>
                <w:rFonts w:ascii="Garamond" w:hAnsi="Garamond"/>
                <w:b/>
                <w:bCs/>
                <w:sz w:val="18"/>
                <w:szCs w:val="18"/>
                <w:lang w:val="pl-PL"/>
              </w:rPr>
              <w:t xml:space="preserve">30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dni </w:t>
            </w: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od daty wpływu prawidłowo wystawionych faktur na adres siedziby Zamawiającego, przelewem na rachunek bankowy podany na fakturze oraz po podpisaniu protokołu odbioru. Szczegółowe warunki płatności znajdują się w załączniku nr 5  w § 4 ust. 3 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Calibri" w:hAnsi="Calibri" w:cs="Calibri"/>
                <w:u w:val="single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Kryteria wyboru oferty: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ind w:left="29" w:hanging="0"/>
              <w:rPr>
                <w:rFonts w:ascii="Garamond" w:hAnsi="Garamond" w:cs="Calibri"/>
                <w:sz w:val="18"/>
                <w:szCs w:val="18"/>
                <w:lang w:val="pl-PL"/>
              </w:rPr>
            </w:pPr>
            <w:r>
              <w:rPr>
                <w:rFonts w:cs="Calibri" w:ascii="Garamond" w:hAnsi="Garamond"/>
                <w:sz w:val="18"/>
                <w:szCs w:val="18"/>
                <w:lang w:val="pl-PL"/>
              </w:rPr>
              <w:t>100 % cena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spacing w:lineRule="auto" w:line="360" w:before="0" w:after="120"/>
              <w:rPr>
                <w:rFonts w:ascii="Calibri" w:hAnsi="Calibri" w:cs="Calibri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Osoba upoważniona do kontaktu z Wykonawcami: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120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Przemysław Cagan  – 87 562 92 12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Calibri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Sposób przygotowania oferty:</w:t>
            </w:r>
          </w:p>
          <w:p>
            <w:pPr>
              <w:pStyle w:val="Normal"/>
              <w:spacing w:lineRule="auto" w:line="360" w:before="0" w:after="120"/>
              <w:rPr>
                <w:rFonts w:ascii="Calibri" w:hAnsi="Calibri" w:cs="Calibri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Uzupełnioną ofertę (w języku polskim) </w:t>
            </w:r>
            <w:r>
              <w:rPr>
                <w:rFonts w:cs="Times New Roman" w:ascii="Garamond" w:hAnsi="Garamond"/>
                <w:sz w:val="18"/>
                <w:szCs w:val="18"/>
                <w:lang w:val="pl-PL" w:eastAsia="pl-PL"/>
              </w:rPr>
              <w:t xml:space="preserve">opatrzoną kwalifikowanym podpisem elektronicznym, podpisem zaufanym bądź podpisem osobistym </w:t>
            </w: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należy dostarczyć  do 25.06.2026r. do godz.  09:00 w trzech dowolnych formach: 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val="left" w:pos="259" w:leader="none"/>
                <w:tab w:val="left" w:pos="9029" w:leader="dot"/>
              </w:tabs>
              <w:spacing w:lineRule="auto" w:line="360"/>
              <w:rPr/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Przesłać na e-maila p</w:t>
            </w:r>
            <w:hyperlink r:id="rId3">
              <w:r>
                <w:rPr>
                  <w:rStyle w:val="ListLabel35"/>
                  <w:rFonts w:eastAsia="Calibri" w:ascii="Garamond" w:hAnsi="Garamond"/>
                  <w:sz w:val="18"/>
                  <w:szCs w:val="18"/>
                  <w:lang w:val="pl-PL"/>
                </w:rPr>
                <w:t>.cagan@szpital.suwalki.pl</w:t>
              </w:r>
            </w:hyperlink>
          </w:p>
          <w:p>
            <w:pPr>
              <w:pStyle w:val="ListParagraph"/>
              <w:numPr>
                <w:ilvl w:val="0"/>
                <w:numId w:val="10"/>
              </w:numPr>
              <w:tabs>
                <w:tab w:val="left" w:pos="259" w:leader="none"/>
                <w:tab w:val="left" w:pos="9029" w:leader="dot"/>
              </w:tabs>
              <w:spacing w:lineRule="auto" w:line="360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Przynieść osobiście Administracja Dział Zamówień i Inwestycji pok. nr 6 ul. Szpitalna 60,16-400 Suwałki 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contextualSpacing/>
              <w:rPr>
                <w:rStyle w:val="WW8Num1z1"/>
                <w:rFonts w:ascii="Garamond" w:hAnsi="Garamond" w:eastAsia="Calibri" w:cs="Open Sans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Wysłać pocztą tradycyjną na adres Szpital wojewódzki im. Dr. Ludwika Rydygiera w Suwałkach ul. Szpitalna 60, 16-400 Suwałki z dopiskiem OFERTA- Dział Zamówień i Inwestycji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spacing w:lineRule="auto" w:line="360" w:before="0" w:after="120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Wykonawca załączy do oferty: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true"/>
              <w:spacing w:lineRule="auto" w:line="240" w:before="0" w:after="0"/>
              <w:ind w:left="317" w:hanging="360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Wypełniony i podpisany  druk oferty </w:t>
            </w:r>
          </w:p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true"/>
              <w:spacing w:lineRule="auto" w:line="240" w:before="0" w:after="0"/>
              <w:ind w:left="317" w:hanging="360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wykaz osób do realizacji usługi z dokumentami potwierdzającymi ich uprawnienia </w:t>
            </w:r>
          </w:p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true"/>
              <w:spacing w:lineRule="auto" w:line="240" w:before="0" w:after="0"/>
              <w:ind w:left="317" w:hanging="360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Pełnomocnictwo do podpisywania dokumentów ( jeśli dotyczy) </w:t>
            </w:r>
          </w:p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true"/>
              <w:spacing w:lineRule="auto" w:line="240" w:before="0" w:after="0"/>
              <w:ind w:left="317" w:hanging="360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CEiDG lub KRS</w:t>
            </w:r>
          </w:p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true"/>
              <w:spacing w:lineRule="auto" w:line="240" w:before="0" w:after="0"/>
              <w:ind w:left="317" w:hanging="360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Dokument potwierdzający spełnienie warunku wiedzy i doświadczenia 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Zamawiający zastrzega sobie prawo do: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348" w:hanging="142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   </w:t>
            </w: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zmiany lub uzupełnienia treści zapytania,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490" w:hanging="284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unieważnienia postępowania na każdym etapie bez podania przyczyn; z tytułu unieważnienia postępowania Wykonawcom nie przysługuje żadne roszczenie w stosunku do zamawiającego,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490" w:hanging="284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wezwania Wykonawcy, w przypadku stwierdzenia uchybień formalnych w ofercie, do złożenia w określonym terminie, stosownych oświadczeń, wyjaśnień lub dokumentów,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490" w:hanging="284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poprawy omyłek rachunkowych w obliczeniu ceny (za zgodą Wykonawcy), o czym poinformowani zostaną wszyscy Wykonawcy składający oferty,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490" w:hanging="284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poprawy oczywistych omyłek pisarskich,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490" w:hanging="284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odrzucenia oferty jeśli zawiera rażąco niską cenę ( za rażąco niską cenę Zamawiający uzna ofertę, która będzie niższa o co najmniej 30% od wartości szacunkowej zamówienia)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490" w:hanging="284"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udzielenia odpowiedzi na zapytania, które wpłyną do 22.06.2026r do godz: 13:00  po tym terminie Zamawiający nie będzie brał pod uwagę pytań i nie udzieli na nie odpowiedzi,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spacing w:lineRule="auto" w:line="360" w:before="0" w:after="120"/>
              <w:rPr>
                <w:rFonts w:ascii="Calibri" w:hAnsi="Calibri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Warunki wykluczenia/Informacja na temat zakazu konfliktu interesów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Wykluczeniu podlegają podmioty:</w:t>
            </w:r>
          </w:p>
          <w:p>
            <w:pPr>
              <w:pStyle w:val="Normal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1.powiązane osobowo lub kapitałowo z Zamawiającym, przy czym przez powiązania kapitałowe lub osobowe rozumie się wzajemne powiązania między Zamawiającym lub osobami upoważnionymi do zaciągania zobowiązań w imieniu Zamawiającego lub osobami wykonującymi w imieniu Zamawiającego czynności związane z przygotowaniem przeprowadzeniem procedury wyboru wykonawcy a wykonawcą, polegające w szczególności na: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601" w:hanging="425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uczestniczeniu w spółce jako wspólnik spółki cywilnej lub spółki osobowej;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601" w:hanging="425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posiadaniu co najmniej 10 % udziałów lub akcji;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601" w:hanging="425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pełnieniu funkcji członka organu nadzorczego lub zarządzającego, prokurenta, pełnomocnika;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601" w:hanging="425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pozostawaniu w związku małżeńskim, w Stosunku pokrewieństwa lub powinowactwa w linii prostej, pokrewieństwa lub powinowactwa w linii bocznej do drugiego stopnia lub w stosunku przysposobienia, opieki lub kurateli.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2.wobec których zachodzą przesłanki wykluczenia z 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3.wobec których zachodzą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      </w:r>
          </w:p>
          <w:p>
            <w:pPr>
              <w:pStyle w:val="Normal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Inne (jeśli dotyczy):</w:t>
            </w:r>
          </w:p>
          <w:p>
            <w:pPr>
              <w:pStyle w:val="Normal"/>
              <w:widowControl w:val="false"/>
              <w:numPr>
                <w:ilvl w:val="4"/>
                <w:numId w:val="2"/>
              </w:numPr>
              <w:tabs>
                <w:tab w:val="clear" w:pos="1296"/>
              </w:tabs>
              <w:suppressAutoHyphens w:val="true"/>
              <w:spacing w:lineRule="auto" w:line="240" w:before="0" w:after="0"/>
              <w:ind w:left="2160" w:hanging="170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</w:t>
            </w:r>
            <w:r>
              <w:rPr>
                <w:rFonts w:eastAsia="Calibri"/>
              </w:rPr>
              <w:t>.</w:t>
            </w:r>
          </w:p>
          <w:p>
            <w:pPr>
              <w:pStyle w:val="Normal"/>
              <w:widowControl w:val="false"/>
              <w:numPr>
                <w:ilvl w:val="4"/>
                <w:numId w:val="2"/>
              </w:numPr>
              <w:tabs>
                <w:tab w:val="clear" w:pos="1296"/>
              </w:tabs>
              <w:suppressAutoHyphens w:val="true"/>
              <w:spacing w:lineRule="auto" w:line="240" w:before="0" w:after="0"/>
              <w:ind w:left="2160" w:hanging="170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</w:t>
            </w:r>
            <w:r>
              <w:rPr>
                <w:rFonts w:eastAsia="Calibri"/>
              </w:rPr>
              <w:t>..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210" w:hanging="0"/>
              <w:contextualSpacing/>
              <w:jc w:val="both"/>
              <w:rPr>
                <w:rFonts w:eastAsia="Calibri"/>
                <w:lang w:val="pl-PL"/>
              </w:rPr>
            </w:pPr>
            <w:r>
              <w:rPr>
                <w:rFonts w:eastAsia="Calibri"/>
                <w:lang w:val="pl-PL"/>
              </w:rPr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Oferty wariantowe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ind w:left="360" w:hanging="0"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Nie dopuszcza się składania ofert wariantowych</w:t>
            </w:r>
            <w:r>
              <w:rPr>
                <w:rFonts w:cs="Calibri" w:ascii="Calibri" w:hAnsi="Calibri"/>
                <w:lang w:val="pl-PL"/>
              </w:rPr>
              <w:t xml:space="preserve"> 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 xml:space="preserve">Warunki istotnych zmian umowy 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left" w:pos="2474" w:leader="none"/>
              </w:tabs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Zamawiający może dokonać zmiany terminu realizacji umowy w takich przypadkach jak 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wystąpienia okoliczności wynikających z działania siły wyższej (przez którą rozumie się wydarzenia, które w chwili podpisania umowy nie mogły być przez Strony przewidziane i zostały spowodowane przez okoliczności od nich niezależne takie jak wojna, pożar, wiatrołomy, susza, powódź, inne naturalne klęski, epidemie, restrykcje lub prawne rozporządzenia, rządu, strajki itp.) - zmiana dotyczyć może terminu wykonania zamówienia i zakresu świadczenia Wykonawcy;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zmiany/wprowadzenia Podwykonawcy pod warunkiem odpowiedniego zgłoszenia i po akceptacji Zamawiającego;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spowodowanej wystąpieniem okoliczności, których strony umowy nie były w stanie przewidzieć w chwili zawarcia umowy pomimo zachowania należytej staranności. powodowanej innymi przyczynami zewnętrznymi niezależnymi od Zamawiającego oraz Wykonawcy,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zmiana ceny w przypadku zmiany przepisów prawa podatkowego w okresie obowiązywania umowy dotyczących stawek VAT, przy czym zmiana nastąpi w wartości brutto, wartość netto pozostaje bez zmian 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 </w:t>
            </w: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zmiany danych podmiotów zawierających umowę (w wyniku przekształceń, połączeń, itp.).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zmiany przepisów prawa mające wpływ na realizacje niniejszej umowy.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zmiana zapisów umowy, może być inicjowana przez każdą ze stron umowy z zachowaniem formy pisemnej.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Żądanie zmiany zapisów umowy winno zostać uzasadnione i odpowiednio udokumentowane. 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Wszelkie zmiany i uzupełnienia treści umowy wymagają formy pisemnej w postaci aneksu pod rygorem nieważności. 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 </w:t>
            </w: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Strony zgodnie ustalają, że w przypadku: 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zmiany statusu prawnego Zamawiającego, 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ograniczenia lub utraty istotnej części kontraktu z Narodowym Funduszem Zdrowia, 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istotnego ograniczenia zakresu i ilości świadczonych usług medycznych, 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zmian organizacyjnych u Zamawiającego, 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naruszenia istotnych postanowień umowy przez drugą stronę umowy – rozwiązanie zawartej umowy może nastąpić w każdym czasie za porozumieniem stron lub w drodze miesięcznego jej wypowiedzenia złożonego przez drugą stronę umowy.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Calibri" w:hAnsi="Calibri"/>
                <w:b/>
                <w:b/>
                <w:bCs/>
                <w:lang w:val="pl-PL"/>
              </w:rPr>
            </w:pPr>
            <w:r>
              <w:rPr>
                <w:rFonts w:ascii="Calibri" w:hAnsi="Calibri"/>
                <w:lang w:val="pl-PL"/>
              </w:rPr>
              <w:t>Dopuszcza się możliwość przeprowadzenie negocjacji z Wykonawcą.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120" w:after="0"/>
              <w:contextualSpacing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NIE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2016" w:hanging="0"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X     TAK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714" w:hanging="0"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</w:r>
          </w:p>
        </w:tc>
      </w:tr>
    </w:tbl>
    <w:p>
      <w:pPr>
        <w:pStyle w:val="Normal"/>
        <w:shd w:val="clear" w:color="auto" w:fill="FFFFFF"/>
        <w:tabs>
          <w:tab w:val="left" w:pos="341" w:leader="none"/>
        </w:tabs>
        <w:spacing w:lineRule="exact" w:line="274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</w:r>
    </w:p>
    <w:p>
      <w:pPr>
        <w:pStyle w:val="Normal"/>
        <w:shd w:val="clear" w:color="auto" w:fill="FFFFFF"/>
        <w:spacing w:lineRule="exact" w:line="274"/>
        <w:ind w:left="4254" w:firstLine="708"/>
        <w:jc w:val="both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  <w:t>………………………………………</w:t>
      </w:r>
    </w:p>
    <w:p>
      <w:pPr>
        <w:pStyle w:val="Normal"/>
        <w:shd w:val="clear" w:color="auto" w:fill="FFFFFF"/>
        <w:spacing w:lineRule="exact" w:line="274"/>
        <w:ind w:left="4962" w:hanging="0"/>
        <w:jc w:val="both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  <w:t>Data i podpis osoby upoważnionej</w:t>
      </w:r>
    </w:p>
    <w:p>
      <w:pPr>
        <w:pStyle w:val="Normal"/>
        <w:tabs>
          <w:tab w:val="left" w:pos="2400" w:leader="none"/>
        </w:tabs>
        <w:rPr>
          <w:lang w:val="pl-PL" w:eastAsia="pl-PL"/>
        </w:rPr>
      </w:pPr>
      <w:r>
        <w:rPr>
          <w:lang w:val="pl-PL" w:eastAsia="pl-PL"/>
        </w:rPr>
      </w:r>
    </w:p>
    <w:p>
      <w:pPr>
        <w:pStyle w:val="Normal"/>
        <w:spacing w:before="0" w:after="120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851" w:right="851" w:header="567" w:top="2127" w:footer="56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 Sans"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-Siatka"/>
      <w:tblW w:w="9062" w:type="dxa"/>
      <w:jc w:val="left"/>
      <w:tblInd w:w="0" w:type="dxa"/>
      <w:tblCellMar>
        <w:top w:w="0" w:type="dxa"/>
        <w:left w:w="113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531"/>
      <w:gridCol w:w="4530"/>
    </w:tblGrid>
    <w:tr>
      <w:trPr/>
      <w:tc>
        <w:tcPr>
          <w:tcW w:w="4531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Stopka"/>
            <w:spacing w:lineRule="auto" w:line="240" w:before="0" w:after="0"/>
            <w:rPr/>
          </w:pPr>
          <w:r>
            <w:rPr/>
          </w:r>
        </w:p>
      </w:tc>
      <w:tc>
        <w:tcPr>
          <w:tcW w:w="4530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Stopka"/>
            <w:spacing w:lineRule="auto" w:line="240" w:before="0" w:after="0"/>
            <w:rPr/>
          </w:pPr>
          <w:r>
            <w:rPr/>
          </w:r>
        </w:p>
      </w:tc>
    </w:tr>
  </w:tbl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6479540" cy="82042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866" w:hanging="360"/>
      </w:pPr>
    </w:lvl>
    <w:lvl w:ilvl="2">
      <w:start w:val="1"/>
      <w:numFmt w:val="lowerLetter"/>
      <w:lvlText w:val="%3)"/>
      <w:lvlJc w:val="left"/>
      <w:pPr>
        <w:ind w:left="2766" w:hanging="360"/>
      </w:p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i w:val="false"/>
        <w:b w:val="false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276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2766" w:hanging="360"/>
      </w:pPr>
      <w:rPr>
        <w:sz w:val="18"/>
        <w:rFonts w:ascii="Garamond" w:hAnsi="Garamond" w:eastAsia="Calibri" w:cs="Open Sa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bullet"/>
      <w:lvlText w:val=""/>
      <w:lvlJc w:val="left"/>
      <w:pPr>
        <w:ind w:left="1210" w:hanging="360"/>
      </w:pPr>
      <w:rPr>
        <w:rFonts w:ascii="Wingdings" w:hAnsi="Wingdings" w:cs="Wingdings" w:hint="default"/>
        <w:sz w:val="18"/>
        <w:rFonts w:cs="Wingdings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65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37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1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53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7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ind w:left="121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65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37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1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53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7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816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453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976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696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8136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1296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" w:asciiTheme="minorHAnsi" w:cstheme="minorBidi" w:hAnsiTheme="minorHAnsi"/>
        <w:szCs w:val="22"/>
        <w:lang w:val="lt-L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5be5"/>
    <w:pPr>
      <w:widowControl/>
      <w:bidi w:val="0"/>
      <w:spacing w:lineRule="auto" w:line="276" w:before="0" w:after="120"/>
      <w:jc w:val="left"/>
    </w:pPr>
    <w:rPr>
      <w:rFonts w:ascii="Open Sans" w:hAnsi="Open Sans" w:eastAsia="Times New Roman" w:cs="Open Sans"/>
      <w:color w:val="000000"/>
      <w:kern w:val="2"/>
      <w:sz w:val="20"/>
      <w:szCs w:val="20"/>
      <w:lang w:val="en-GB" w:eastAsia="lt-LT" w:bidi="ar-SA"/>
      <w14:ligatures w14:val="standard"/>
    </w:rPr>
  </w:style>
  <w:style w:type="paragraph" w:styleId="Nagwek1">
    <w:name w:val="Heading 1"/>
    <w:basedOn w:val="Normal"/>
    <w:link w:val="Nagwek1Znak"/>
    <w:uiPriority w:val="9"/>
    <w:qFormat/>
    <w:rsid w:val="00fe5be5"/>
    <w:pPr>
      <w:keepNext w:val="true"/>
      <w:widowControl w:val="false"/>
      <w:shd w:val="clear" w:color="auto" w:fill="003399"/>
      <w:bidi w:val="0"/>
      <w:jc w:val="both"/>
      <w:outlineLvl w:val="0"/>
    </w:pPr>
    <w:rPr>
      <w:rFonts w:ascii="Calibri" w:hAnsi="Calibri" w:eastAsia="CIDFont+F3" w:cs=""/>
      <w:color w:val="FFFFFF" w:themeColor="background1"/>
      <w:kern w:val="2"/>
      <w:sz w:val="28"/>
      <w:szCs w:val="28"/>
      <w:lang w:val="lt-LT" w:eastAsia="pl-PL" w:bidi="ar-SA"/>
    </w:rPr>
  </w:style>
  <w:style w:type="paragraph" w:styleId="Nagwek2">
    <w:name w:val="Heading 2"/>
    <w:basedOn w:val="Normal"/>
    <w:link w:val="Nagwek2Znak"/>
    <w:uiPriority w:val="9"/>
    <w:unhideWhenUsed/>
    <w:qFormat/>
    <w:rsid w:val="00fe5be5"/>
    <w:pPr>
      <w:widowControl w:val="false"/>
      <w:bidi w:val="0"/>
      <w:jc w:val="left"/>
      <w:outlineLvl w:val="1"/>
    </w:pPr>
    <w:rPr>
      <w:rFonts w:ascii="Calibri" w:hAnsi="Calibri" w:eastAsia="Times New Roman" w:cs="" w:asciiTheme="minorHAnsi" w:cstheme="minorBidi" w:hAnsiTheme="minorHAnsi"/>
      <w:color w:val="auto"/>
      <w:kern w:val="0"/>
      <w:sz w:val="20"/>
      <w:szCs w:val="22"/>
      <w:lang w:val="lt-LT" w:eastAsia="en-US" w:bidi="ar-SA"/>
    </w:rPr>
  </w:style>
  <w:style w:type="paragraph" w:styleId="Nagwek3">
    <w:name w:val="Heading 3"/>
    <w:basedOn w:val="Normal"/>
    <w:link w:val="Nagwek3Znak"/>
    <w:uiPriority w:val="9"/>
    <w:unhideWhenUsed/>
    <w:qFormat/>
    <w:rsid w:val="00fe5be5"/>
    <w:pPr>
      <w:widowControl w:val="false"/>
      <w:bidi w:val="0"/>
      <w:jc w:val="left"/>
      <w:outlineLvl w:val="2"/>
    </w:pPr>
    <w:rPr>
      <w:rFonts w:ascii="Calibri" w:hAnsi="Calibri" w:eastAsia="Times New Roman" w:cs="" w:asciiTheme="minorHAnsi" w:cstheme="minorBidi" w:hAnsiTheme="minorHAnsi"/>
      <w:color w:val="auto"/>
      <w:kern w:val="0"/>
      <w:sz w:val="20"/>
      <w:szCs w:val="22"/>
      <w:lang w:val="lt-LT" w:eastAsia="en-US" w:bidi="ar-SA"/>
    </w:rPr>
  </w:style>
  <w:style w:type="paragraph" w:styleId="Nagwek4">
    <w:name w:val="Heading 4"/>
    <w:basedOn w:val="Normal"/>
    <w:link w:val="Nagwek4Znak"/>
    <w:uiPriority w:val="9"/>
    <w:unhideWhenUsed/>
    <w:qFormat/>
    <w:rsid w:val="00fe5be5"/>
    <w:pPr>
      <w:widowControl w:val="false"/>
      <w:bidi w:val="0"/>
      <w:jc w:val="left"/>
      <w:outlineLvl w:val="3"/>
    </w:pPr>
    <w:rPr>
      <w:rFonts w:ascii="Calibri" w:hAnsi="Calibri" w:eastAsia="Times New Roman" w:cs="" w:asciiTheme="minorHAnsi" w:cstheme="minorBidi" w:hAnsiTheme="minorHAnsi"/>
      <w:color w:val="auto"/>
      <w:kern w:val="0"/>
      <w:sz w:val="28"/>
      <w:szCs w:val="28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regHeadline1Char" w:customStyle="1">
    <w:name w:val="Interreg Headline 1 Char"/>
    <w:link w:val="InterregHeadline1"/>
    <w:qFormat/>
    <w:rsid w:val="00a925a9"/>
    <w:rPr>
      <w:rFonts w:ascii="Open Sans" w:hAnsi="Open Sans" w:eastAsia="Times New Roman" w:cs="Open Sans"/>
      <w:b/>
      <w:color w:val="003399"/>
      <w:sz w:val="40"/>
      <w:szCs w:val="40"/>
      <w:lang w:val="en-US" w:eastAsia="lt-LT"/>
    </w:rPr>
  </w:style>
  <w:style w:type="character" w:styleId="InterregHeadline2Char" w:customStyle="1">
    <w:name w:val="Interreg Headline 2 Char"/>
    <w:link w:val="InterregHeadline2"/>
    <w:qFormat/>
    <w:rsid w:val="00a925a9"/>
    <w:rPr>
      <w:rFonts w:ascii="Open Sans" w:hAnsi="Open Sans" w:eastAsia="Times New Roman" w:cs="Open Sans"/>
      <w:b/>
      <w:color w:val="003399"/>
      <w:sz w:val="32"/>
      <w:szCs w:val="32"/>
      <w:lang w:val="en-US" w:eastAsia="lt-LT"/>
    </w:rPr>
  </w:style>
  <w:style w:type="character" w:styleId="InterregHeadline3Char" w:customStyle="1">
    <w:name w:val="Interreg Headline 3 Char"/>
    <w:link w:val="InterregHeadline3"/>
    <w:qFormat/>
    <w:rsid w:val="00a925a9"/>
    <w:rPr>
      <w:rFonts w:ascii="Open Sans" w:hAnsi="Open Sans" w:eastAsia="Times New Roman" w:cs="Open Sans"/>
      <w:b/>
      <w:color w:val="003399"/>
      <w:sz w:val="24"/>
      <w:szCs w:val="24"/>
      <w:lang w:val="en-US" w:eastAsia="lt-LT"/>
    </w:rPr>
  </w:style>
  <w:style w:type="character" w:styleId="InterregTextChar" w:customStyle="1">
    <w:name w:val="Interreg Text Char"/>
    <w:link w:val="InterregText"/>
    <w:qFormat/>
    <w:rsid w:val="00a925a9"/>
    <w:rPr>
      <w:rFonts w:ascii="Open Sans" w:hAnsi="Open Sans" w:eastAsia="Times New Roman" w:cs="Open Sans"/>
      <w:color w:val="000000"/>
      <w:sz w:val="20"/>
      <w:szCs w:val="20"/>
      <w:lang w:val="en-US" w:eastAsia="lt-LT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fe5be5"/>
    <w:rPr>
      <w:rFonts w:ascii="Open Sans" w:hAnsi="Open Sans" w:eastAsia="CIDFont+F3" w:cs="Open Sans"/>
      <w:color w:val="FFFFFF" w:themeColor="background1"/>
      <w:kern w:val="2"/>
      <w:sz w:val="28"/>
      <w:szCs w:val="28"/>
      <w:shd w:fill="003399" w:val="clear"/>
      <w:lang w:val="en-US" w:eastAsia="pl-PL"/>
      <w14:ligatures w14:val="standard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fe5be5"/>
    <w:rPr>
      <w:rFonts w:ascii="Open Sans" w:hAnsi="Open Sans" w:cs="Open Sans"/>
      <w:b/>
      <w:color w:val="003399"/>
      <w:kern w:val="2"/>
      <w:sz w:val="40"/>
      <w:szCs w:val="40"/>
      <w:lang w:val="en-US" w:eastAsia="lt-LT"/>
      <w14:ligatures w14:val="standard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fe5be5"/>
    <w:rPr>
      <w:rFonts w:ascii="Open Sans" w:hAnsi="Open Sans" w:cs="Open Sans"/>
      <w:b/>
      <w:color w:val="003399"/>
      <w:kern w:val="2"/>
      <w:sz w:val="32"/>
      <w:szCs w:val="32"/>
      <w:lang w:val="en-US" w:eastAsia="lt-LT"/>
      <w14:ligatures w14:val="standard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fe5be5"/>
    <w:rPr>
      <w:rFonts w:ascii="Open Sans" w:hAnsi="Open Sans" w:cs="Open Sans"/>
      <w:b/>
      <w:color w:val="003399"/>
      <w:kern w:val="2"/>
      <w:sz w:val="28"/>
      <w:szCs w:val="28"/>
      <w:lang w:val="en-US" w:eastAsia="lt-LT"/>
      <w14:ligatures w14:val="standard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character" w:styleId="Czeinternetowe">
    <w:name w:val="Łącze internetowe"/>
    <w:basedOn w:val="DefaultParagraphFont"/>
    <w:uiPriority w:val="99"/>
    <w:unhideWhenUsed/>
    <w:rsid w:val="0013523a"/>
    <w:rPr>
      <w:color w:val="0000FF"/>
      <w:u w:val="single"/>
    </w:rPr>
  </w:style>
  <w:style w:type="character" w:styleId="WW8Num1z1" w:customStyle="1">
    <w:name w:val="WW8Num1z1"/>
    <w:qFormat/>
    <w:rsid w:val="0013523a"/>
    <w:rPr>
      <w:rFonts w:ascii="Times New Roman" w:hAnsi="Times New Roman" w:eastAsia="Times New Roman" w:cs="Times New Roman"/>
    </w:rPr>
  </w:style>
  <w:style w:type="character" w:styleId="ListParagraphChar" w:customStyle="1">
    <w:name w:val="List Paragraph Char"/>
    <w:link w:val="Akapitzlist1"/>
    <w:qFormat/>
    <w:locked/>
    <w:rsid w:val="0013523a"/>
    <w:rPr>
      <w:rFonts w:ascii="Times New Roman" w:hAnsi="Times New Roman" w:cs="Times New Roman"/>
      <w:kern w:val="2"/>
      <w:sz w:val="20"/>
      <w:szCs w:val="20"/>
      <w:lang w:val="pl-PL" w:eastAsia="ar-SA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3523a"/>
    <w:rPr>
      <w:color w:val="605E5C"/>
      <w:shd w:fill="E1DFDD" w:val="clear"/>
    </w:rPr>
  </w:style>
  <w:style w:type="character" w:styleId="ListLabel1">
    <w:name w:val="ListLabel 1"/>
    <w:qFormat/>
    <w:rPr>
      <w:rFonts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b w:val="false"/>
    </w:rPr>
  </w:style>
  <w:style w:type="character" w:styleId="ListLabel13">
    <w:name w:val="ListLabel 13"/>
    <w:qFormat/>
    <w:rPr>
      <w:b w:val="false"/>
      <w:i w:val="false"/>
      <w:iCs/>
    </w:rPr>
  </w:style>
  <w:style w:type="character" w:styleId="ListLabel14">
    <w:name w:val="ListLabel 14"/>
    <w:qFormat/>
    <w:rPr>
      <w:b w:val="false"/>
      <w:sz w:val="18"/>
    </w:rPr>
  </w:style>
  <w:style w:type="character" w:styleId="ListLabel15">
    <w:name w:val="ListLabel 15"/>
    <w:qFormat/>
    <w:rPr>
      <w:sz w:val="18"/>
    </w:rPr>
  </w:style>
  <w:style w:type="character" w:styleId="ListLabel16">
    <w:name w:val="ListLabel 16"/>
    <w:qFormat/>
    <w:rPr>
      <w:sz w:val="16"/>
    </w:rPr>
  </w:style>
  <w:style w:type="character" w:styleId="ListLabel17">
    <w:name w:val="ListLabel 17"/>
    <w:qFormat/>
    <w:rPr>
      <w:rFonts w:cs="Tahoma"/>
      <w:sz w:val="24"/>
    </w:rPr>
  </w:style>
  <w:style w:type="character" w:styleId="ListLabel18">
    <w:name w:val="ListLabel 18"/>
    <w:qFormat/>
    <w:rPr>
      <w:b w:val="false"/>
      <w:sz w:val="18"/>
    </w:rPr>
  </w:style>
  <w:style w:type="character" w:styleId="ListLabel19">
    <w:name w:val="ListLabel 19"/>
    <w:qFormat/>
    <w:rPr>
      <w:sz w:val="18"/>
    </w:rPr>
  </w:style>
  <w:style w:type="character" w:styleId="ListLabel20">
    <w:name w:val="ListLabel 20"/>
    <w:qFormat/>
    <w:rPr>
      <w:sz w:val="16"/>
    </w:rPr>
  </w:style>
  <w:style w:type="character" w:styleId="ListLabel21">
    <w:name w:val="ListLabel 21"/>
    <w:qFormat/>
    <w:rPr>
      <w:rFonts w:ascii="Garamond" w:hAnsi="Garamond" w:eastAsia="Calibri" w:cs="Open Sans"/>
      <w:sz w:val="18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ascii="Calibri" w:hAnsi="Calibri"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ascii="Garamond" w:hAnsi="Garamond" w:eastAsia="Calibri"/>
      <w:sz w:val="18"/>
      <w:szCs w:val="18"/>
      <w:lang w:val="pl-PL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b w:val="false"/>
    </w:rPr>
  </w:style>
  <w:style w:type="character" w:styleId="ListLabel44">
    <w:name w:val="ListLabel 44"/>
    <w:qFormat/>
    <w:rPr>
      <w:b w:val="false"/>
      <w:i w:val="false"/>
      <w:iCs/>
    </w:rPr>
  </w:style>
  <w:style w:type="character" w:styleId="ListLabel45">
    <w:name w:val="ListLabel 45"/>
    <w:qFormat/>
    <w:rPr>
      <w:rFonts w:ascii="Garamond" w:hAnsi="Garamond" w:eastAsia="Calibri" w:cs="Open Sans"/>
      <w:sz w:val="18"/>
    </w:rPr>
  </w:style>
  <w:style w:type="character" w:styleId="ListLabel46">
    <w:name w:val="ListLabel 46"/>
    <w:qFormat/>
    <w:rPr>
      <w:rFonts w:ascii="Garamond" w:hAnsi="Garamond" w:cs="Wingdings"/>
      <w:sz w:val="18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ascii="Garamond" w:hAnsi="Garamond" w:cs="Symbol"/>
      <w:sz w:val="18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ascii="Calibri" w:hAnsi="Calibri"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ascii="Garamond" w:hAnsi="Garamond" w:eastAsia="Calibri"/>
      <w:sz w:val="18"/>
      <w:szCs w:val="18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InterregHeadline1" w:customStyle="1">
    <w:name w:val="Interreg Headline 1"/>
    <w:basedOn w:val="Normal"/>
    <w:link w:val="InterregHeadline1Char"/>
    <w:qFormat/>
    <w:rsid w:val="00a925a9"/>
    <w:pPr/>
    <w:rPr>
      <w:b/>
      <w:color w:val="003399"/>
      <w:sz w:val="40"/>
      <w:szCs w:val="40"/>
      <w:lang w:val="en-US"/>
    </w:rPr>
  </w:style>
  <w:style w:type="paragraph" w:styleId="InterregHeadline2" w:customStyle="1">
    <w:name w:val="Interreg Headline 2"/>
    <w:basedOn w:val="Normal"/>
    <w:link w:val="InterregHeadline2Char"/>
    <w:qFormat/>
    <w:rsid w:val="00a925a9"/>
    <w:pPr/>
    <w:rPr>
      <w:b/>
      <w:color w:val="003399"/>
      <w:sz w:val="32"/>
      <w:szCs w:val="32"/>
      <w:lang w:val="en-US"/>
    </w:rPr>
  </w:style>
  <w:style w:type="paragraph" w:styleId="InterregHeadline3" w:customStyle="1">
    <w:name w:val="Interreg Headline 3"/>
    <w:basedOn w:val="Normal"/>
    <w:link w:val="InterregHeadline3Char"/>
    <w:qFormat/>
    <w:rsid w:val="00a925a9"/>
    <w:pPr/>
    <w:rPr>
      <w:b/>
      <w:color w:val="003399"/>
      <w:lang w:val="en-US"/>
    </w:rPr>
  </w:style>
  <w:style w:type="paragraph" w:styleId="InterregText" w:customStyle="1">
    <w:name w:val="Interreg Text"/>
    <w:basedOn w:val="Normal"/>
    <w:link w:val="InterregTextChar"/>
    <w:qFormat/>
    <w:rsid w:val="00a925a9"/>
    <w:pPr/>
    <w:rPr>
      <w:lang w:val="en-US"/>
    </w:rPr>
  </w:style>
  <w:style w:type="paragraph" w:styleId="Gwka">
    <w:name w:val="Header"/>
    <w:basedOn w:val="Normal"/>
    <w:link w:val="NagwekZnak"/>
    <w:uiPriority w:val="99"/>
    <w:unhideWhenUsed/>
    <w:rsid w:val="00dd549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d549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Akapitzlist1" w:customStyle="1">
    <w:name w:val="Akapit z listą1"/>
    <w:basedOn w:val="Normal"/>
    <w:link w:val="ListParagraphChar"/>
    <w:qFormat/>
    <w:rsid w:val="0013523a"/>
    <w:pPr>
      <w:suppressAutoHyphens w:val="true"/>
      <w:spacing w:lineRule="atLeast" w:line="100" w:before="0" w:after="0"/>
    </w:pPr>
    <w:rPr>
      <w:rFonts w:ascii="Times New Roman" w:hAnsi="Times New Roman" w:cs="Times New Roman"/>
      <w:color w:val="auto"/>
      <w:kern w:val="2"/>
      <w:lang w:val="pl-PL"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ec1ffb"/>
    <w:pPr>
      <w:spacing w:before="0" w:after="12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314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.cagan@szpital.suwalki.pl" TargetMode="External"/><Relationship Id="rId3" Type="http://schemas.openxmlformats.org/officeDocument/2006/relationships/hyperlink" Target="mailto:n.cagan@szpital.suwalki.p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LibreOffice/6.0.4.2$Windows_X86_64 LibreOffice_project/9b0d9b32d5dcda91d2f1a96dc04c645c450872bf</Application>
  <Pages>4</Pages>
  <Words>1083</Words>
  <Characters>7021</Characters>
  <CharactersWithSpaces>8025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2026-06-16T13:56:00Z</dcterms:created>
  <dc:creator>Adam Petrėtis</dc:creator>
  <dc:description/>
  <dc:language>pl-PL</dc:language>
  <cp:lastModifiedBy/>
  <cp:lastPrinted>2026-06-16T13:59:00Z</cp:lastPrinted>
  <dcterms:modified xsi:type="dcterms:W3CDTF">2026-06-24T13:29:54Z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