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77" w:type="dxa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7"/>
      </w:tblGrid>
      <w:tr>
        <w:trPr/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D9C3" w:val="clear"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right="38" w:hanging="0"/>
              <w:jc w:val="center"/>
              <w:rPr>
                <w:rFonts w:ascii="Calibri" w:hAnsi="Calibri" w:cs="Times New Roman"/>
                <w:b/>
                <w:b/>
                <w:lang w:val="pl-PL"/>
              </w:rPr>
            </w:pPr>
            <w:r>
              <w:rPr>
                <w:rFonts w:cs="Times New Roman" w:ascii="Calibri" w:hAnsi="Calibri"/>
                <w:b/>
                <w:lang w:val="pl-PL"/>
              </w:rPr>
              <w:t xml:space="preserve">Zmodyfikowany </w:t>
            </w:r>
            <w:r>
              <w:rPr>
                <w:rFonts w:cs="Times New Roman" w:ascii="Calibri" w:hAnsi="Calibri"/>
                <w:b/>
                <w:lang w:val="pl-PL"/>
              </w:rPr>
              <w:t xml:space="preserve">Załącznik nr 3 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 w:before="0" w:after="120"/>
              <w:ind w:right="38" w:hanging="0"/>
              <w:jc w:val="center"/>
              <w:rPr>
                <w:rFonts w:ascii="Calibri" w:hAnsi="Calibri" w:cs="Times New Roman"/>
                <w:b/>
                <w:b/>
                <w:lang w:val="pl-PL"/>
              </w:rPr>
            </w:pPr>
            <w:r>
              <w:rPr>
                <w:rFonts w:cs="Times New Roman" w:ascii="Calibri" w:hAnsi="Calibri"/>
                <w:b/>
                <w:lang w:val="pl-PL"/>
              </w:rPr>
              <w:t>do Regulaminu postępowania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120"/>
        <w:contextualSpacing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 xml:space="preserve">Szpital Wojewódzki im. dr Ludwika Rydygiera w Suwałkach 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>ul. Szpitalna 60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Times New Roman"/>
          <w:b/>
          <w:b/>
          <w:lang w:val="pl-PL"/>
        </w:rPr>
      </w:pPr>
      <w:r>
        <w:rPr>
          <w:rFonts w:cs="Times New Roman" w:ascii="Calibri" w:hAnsi="Calibri"/>
          <w:b/>
          <w:lang w:val="pl-PL"/>
        </w:rPr>
        <w:t>16-400 Suwałki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Times New Roman" w:hAnsi="Times New Roman" w:cs="Times New Roman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Calibri"/>
          <w:sz w:val="16"/>
          <w:lang w:val="pl-PL"/>
        </w:rPr>
      </w:pPr>
      <w:r>
        <w:rPr>
          <w:rFonts w:cs="Times New Roman" w:ascii="Times New Roman" w:hAnsi="Times New Roman"/>
          <w:sz w:val="16"/>
          <w:lang w:val="pl-PL"/>
        </w:rPr>
        <w:t xml:space="preserve">Pieczęć </w:t>
      </w:r>
      <w:r>
        <w:rPr>
          <w:rFonts w:cs="Calibri" w:ascii="Calibri" w:hAnsi="Calibri"/>
          <w:sz w:val="16"/>
          <w:lang w:val="pl-PL"/>
        </w:rPr>
        <w:t>Zamawiającego</w:t>
      </w:r>
    </w:p>
    <w:p>
      <w:pPr>
        <w:pStyle w:val="Normal"/>
        <w:shd w:val="clear" w:color="auto" w:fill="FFFFFF"/>
        <w:spacing w:before="566" w:after="120"/>
        <w:contextualSpacing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</w:r>
    </w:p>
    <w:tbl>
      <w:tblPr>
        <w:tblW w:w="921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Znak sprawy: DZI-10/2026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Suwałki, dnia 16.06.2026r</w:t>
            </w:r>
          </w:p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modyfikacja z dnia 24.06.2026 r.</w:t>
            </w:r>
          </w:p>
        </w:tc>
      </w:tr>
    </w:tbl>
    <w:p>
      <w:pPr>
        <w:pStyle w:val="Normal"/>
        <w:shd w:val="clear" w:color="auto" w:fill="FFFFFF"/>
        <w:spacing w:lineRule="auto" w:line="360" w:before="397" w:after="119"/>
        <w:ind w:hanging="0"/>
        <w:jc w:val="center"/>
        <w:rPr/>
      </w:pPr>
      <w:r>
        <w:rPr>
          <w:rFonts w:cs="Calibri" w:ascii="Calibri" w:hAnsi="Calibri"/>
          <w:b/>
          <w:bCs/>
          <w:lang w:val="pl-PL"/>
        </w:rPr>
        <w:t>ZAPYTANIE CENOWE</w:t>
      </w:r>
    </w:p>
    <w:tbl>
      <w:tblPr>
        <w:tblW w:w="9204" w:type="dxa"/>
        <w:jc w:val="left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spacing w:lineRule="auto" w:line="360" w:before="0" w:after="120"/>
              <w:jc w:val="center"/>
              <w:rPr>
                <w:rFonts w:ascii="Calibri" w:hAnsi="Calibri" w:cs="Calibri"/>
                <w:b/>
                <w:b/>
                <w:bCs/>
                <w:lang w:val="pl-PL"/>
              </w:rPr>
            </w:pPr>
            <w:r>
              <w:rPr>
                <w:rFonts w:cs="Calibri" w:ascii="Calibri" w:hAnsi="Calibri"/>
                <w:b/>
                <w:bCs/>
                <w:lang w:val="pl-PL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left" w:pos="259" w:leader="none"/>
          <w:tab w:val="left" w:pos="8837" w:leader="dot"/>
        </w:tabs>
        <w:spacing w:before="240" w:after="120"/>
        <w:jc w:val="both"/>
        <w:rPr>
          <w:rFonts w:ascii="Garamond" w:hAnsi="Garamond" w:eastAsia="Calibri"/>
          <w:sz w:val="18"/>
          <w:szCs w:val="18"/>
          <w:lang w:val="pl-PL"/>
        </w:rPr>
      </w:pPr>
      <w:r>
        <w:rPr>
          <w:rFonts w:eastAsia="Calibri" w:ascii="Garamond" w:hAnsi="Garamond"/>
          <w:sz w:val="18"/>
          <w:szCs w:val="18"/>
          <w:lang w:val="pl-PL"/>
        </w:rPr>
        <w:t xml:space="preserve">Zamawiający: </w:t>
      </w:r>
      <w:r>
        <w:rPr>
          <w:rFonts w:eastAsia="Calibri" w:ascii="Garamond" w:hAnsi="Garamond"/>
          <w:b/>
          <w:bCs/>
          <w:sz w:val="18"/>
          <w:szCs w:val="18"/>
          <w:lang w:val="pl-PL"/>
        </w:rPr>
        <w:t>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left="29" w:right="3226" w:hanging="0"/>
        <w:jc w:val="both"/>
        <w:rPr>
          <w:rFonts w:ascii="Garamond" w:hAnsi="Garamond" w:eastAsia="Calibri"/>
          <w:sz w:val="18"/>
          <w:szCs w:val="18"/>
          <w:lang w:val="pl-PL"/>
        </w:rPr>
      </w:pPr>
      <w:r>
        <w:rPr>
          <w:rFonts w:eastAsia="Calibri" w:ascii="Garamond" w:hAnsi="Garamond"/>
          <w:sz w:val="18"/>
          <w:szCs w:val="18"/>
          <w:lang w:val="pl-PL"/>
        </w:rPr>
        <w:t xml:space="preserve">zaprasza do złożenia ofert na: </w:t>
      </w:r>
    </w:p>
    <w:tbl>
      <w:tblPr>
        <w:tblW w:w="9827" w:type="dxa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90"/>
        <w:gridCol w:w="5636"/>
      </w:tblGrid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Przedmiot zamówienia: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Wyłonienie wykonawcy do pełnienia usługi nadzoru inwestorskiego dla inwestycji pn.” Modernizacja Oddziału Okulistycznego Szpitala Wojewódzkiego im. dr. Ludwika Rydygiera w Suwałkach”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i/>
                <w:i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Szczegółowy zakres rozbudowy znajduje się w załączniku nr 1 i 4 do zapytania cenowego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Termin realizacji zamówienia: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7 m-cy od dnia podpisania przez Zamawiającego umowy,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 xml:space="preserve">Okres gwarancji </w:t>
            </w:r>
            <w:r>
              <w:rPr>
                <w:rFonts w:cs="Calibri" w:ascii="Calibri" w:hAnsi="Calibri"/>
                <w:i/>
                <w:lang w:val="pl-PL"/>
              </w:rPr>
              <w:t>(jeżeli dotyczy)</w:t>
            </w:r>
            <w:r>
              <w:rPr>
                <w:rFonts w:cs="Calibri" w:ascii="Calibri" w:hAnsi="Calibri"/>
                <w:lang w:val="pl-PL"/>
              </w:rPr>
              <w:t>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Nie dotyczy  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Miejsce i termin złożenia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Komunikacja w postępowaniu o udzielenie zamówienia w tym składanie ofert  może odbywa się jedynie za pomocą poczty elektronicznej p.cagan@szpital.suwalki.pl</w:t>
            </w:r>
          </w:p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Ofertę należy złożyć do 25.06.2026r. do godz.  11:00 w trzech dowolnych formach: 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Przesłać na e-maila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</w:t>
            </w:r>
            <w:hyperlink r:id="rId2">
              <w:r>
                <w:rPr>
                  <w:rStyle w:val="ListLabel35"/>
                  <w:rFonts w:eastAsia="Calibri" w:ascii="Garamond" w:hAnsi="Garamond"/>
                  <w:sz w:val="18"/>
                  <w:szCs w:val="18"/>
                  <w:lang w:val="pl-PL"/>
                </w:rPr>
                <w:t>.cagan@szpital.suwalki.pl</w:t>
              </w:r>
            </w:hyperlink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Przynieść osobiście Administracja Dział Zamówień i Inwestycji pok. nr 6 ul. Szpitalna 60,16-400 Suwałki 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contextualSpacing/>
              <w:rPr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Wysłać pocztą tradycyjną na adres Szpital wojewódzki im. Dr. Ludwika Rydygiera w Suwałkach ul. Szpitalna 60, 16-400 Suwałki z dopiskiem OFERTA- Dział Zamówień i Inwestycji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Termin otwarcia ofert</w:t>
            </w:r>
            <w:r>
              <w:rPr>
                <w:rStyle w:val="WW8Num1z1"/>
                <w:rFonts w:cs="Calibri" w:ascii="Calibri" w:hAnsi="Calibri"/>
                <w:lang w:val="pl-PL"/>
              </w:rPr>
              <w:t>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8990" w:leader="dot"/>
              </w:tabs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25.06.2026r  godz. 11:30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Warunki płatności: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9029" w:leader="dot"/>
              </w:tabs>
              <w:spacing w:before="0" w:after="120"/>
              <w:ind w:left="28" w:hanging="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Zamawiający zobowiązuje się dokonać płatności w terminie </w:t>
            </w:r>
            <w:r>
              <w:rPr>
                <w:rFonts w:ascii="Garamond" w:hAnsi="Garamond"/>
                <w:b/>
                <w:bCs/>
                <w:sz w:val="18"/>
                <w:szCs w:val="18"/>
                <w:lang w:val="pl-PL"/>
              </w:rPr>
              <w:t xml:space="preserve">30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dni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od daty wpływu prawidłowo wystawionych faktur na adres siedziby Zamawiającego, przelewem na rachunek bankowy podany na fakturze oraz po podpisaniu protokołu odbioru. Szczegółowe warunki płatności znajdują się w załączniku nr 5  w § 4 ust. 3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rPr>
                <w:rFonts w:ascii="Calibri" w:hAnsi="Calibri" w:cs="Calibri"/>
                <w:u w:val="single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Kryteria wyboru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ind w:left="29" w:hanging="0"/>
              <w:rPr>
                <w:rFonts w:ascii="Garamond" w:hAnsi="Garamond" w:cs="Calibri"/>
                <w:sz w:val="18"/>
                <w:szCs w:val="18"/>
                <w:lang w:val="pl-PL"/>
              </w:rPr>
            </w:pPr>
            <w:r>
              <w:rPr>
                <w:rFonts w:cs="Calibri" w:ascii="Garamond" w:hAnsi="Garamond"/>
                <w:sz w:val="18"/>
                <w:szCs w:val="18"/>
                <w:lang w:val="pl-PL"/>
              </w:rPr>
              <w:t>100 % cena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Osoba upoważniona do kontaktu z Wykonawcami: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Przemysław Cagan  – 87 562 92 12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Sposób przygotowania oferty:</w:t>
            </w:r>
          </w:p>
          <w:p>
            <w:pPr>
              <w:pStyle w:val="Normal"/>
              <w:spacing w:lineRule="auto" w:line="360" w:before="0" w:after="120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Uzupełnioną ofertę (w języku polskim) </w:t>
            </w:r>
            <w:r>
              <w:rPr>
                <w:rFonts w:cs="Times New Roman" w:ascii="Garamond" w:hAnsi="Garamond"/>
                <w:sz w:val="18"/>
                <w:szCs w:val="18"/>
                <w:lang w:val="pl-PL" w:eastAsia="pl-PL"/>
              </w:rPr>
              <w:t xml:space="preserve">opatrzoną kwalifikowanym podpisem elektronicznym, podpisem zaufanym bądź podpisem osobistym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należy dostarczyć  do 25.06.2026r. do godz.  11:00 w trzech dowolnych formach: 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/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Przesłać na e-maila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</w:t>
            </w:r>
            <w:hyperlink r:id="rId3">
              <w:r>
                <w:rPr>
                  <w:rStyle w:val="ListLabel35"/>
                  <w:rFonts w:eastAsia="Calibri" w:ascii="Garamond" w:hAnsi="Garamond"/>
                  <w:sz w:val="18"/>
                  <w:szCs w:val="18"/>
                  <w:lang w:val="pl-PL"/>
                </w:rPr>
                <w:t>.cagan@szpital.suwalki.pl</w:t>
              </w:r>
            </w:hyperlink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Przynieść osobiście Administracja Dział Zamówień i Inwestycji pok. nr 6 ul. Szpitalna 60,16-400 Suwałki 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59" w:leader="none"/>
                <w:tab w:val="left" w:pos="9029" w:leader="dot"/>
              </w:tabs>
              <w:spacing w:lineRule="auto" w:line="360" w:before="0" w:after="120"/>
              <w:contextualSpacing/>
              <w:rPr>
                <w:rStyle w:val="WW8Num1z1"/>
                <w:rFonts w:ascii="Garamond" w:hAnsi="Garamond" w:eastAsia="Calibri" w:cs="Open Sans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Wysłać pocztą tradycyjną na adres Szpital wojewódzki im. Dr. Ludwika Rydygiera w Suwałkach ul. Szpitalna 60, 16-400 Suwałki z dopiskiem OFERTA- Dział Zamówień i Inwestycji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Wykonawca załączy do oferty: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Wypełniony i podpisany  druk oferty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wykaz osób do realizacji usługi z dokumentami potwierdzającymi ich uprawnienia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Pełnomocnictwo do podpisywania dokumentów ( jeśli dotyczy) 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CEiDG lub KRS</w:t>
            </w:r>
          </w:p>
          <w:p>
            <w:pPr>
              <w:pStyle w:val="Normal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0" w:after="0"/>
              <w:ind w:left="317" w:hanging="360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Dokument potwierdzający spełnienie warunku wiedzy i doświadczenia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Zamawiający zastrzega sobie prawo do: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348" w:hanging="142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 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lub uzupełnienia treści zapytania,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wezwania Wykonawcy, w przypadku stwierdzenia uchybień formalnych w ofercie, do złożenia w określonym terminie, stosownych oświadczeń, wyjaśnień lub dokumentów,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poprawy omyłek rachunkowych w obliczeniu ceny (za zgodą Wykonawcy), o czym poinformowani zostaną wszyscy Wykonawcy składający oferty,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poprawy oczywistych omyłek pisarskich,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odrzucenia oferty jeśli zawiera rażąco niską cenę ( za rażąco niską cenę Zamawiający uzna ofertę, która będzie niższa o co najmniej 30% od wartości szacunkowej zamówienia)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490" w:hanging="284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udzielenia odpowiedzi na zapytania, które wpłyną do 22.06.2026r do godz: 13:00  po tym terminie Zamawiający nie będzie brał pod uwagę pytań i nie udzieli na nie odpowiedzi,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lineRule="auto" w:line="360" w:before="0" w:after="120"/>
              <w:rPr>
                <w:rFonts w:ascii="Calibri" w:hAnsi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Warunki wykluczenia/Informacja na temat zakazu konfliktu interesów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Wykluczeniu podlegają podmioty:</w:t>
            </w:r>
          </w:p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1.powiązane osobowo lub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601" w:hanging="425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2.wobec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3.wobec których zachodzą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>
            <w:pPr>
              <w:pStyle w:val="Normal"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1296"/>
              </w:tabs>
              <w:suppressAutoHyphens w:val="true"/>
              <w:spacing w:lineRule="auto" w:line="240" w:before="0" w:after="0"/>
              <w:ind w:left="2160" w:hanging="17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</w:t>
            </w:r>
            <w:r>
              <w:rPr>
                <w:rFonts w:eastAsia="Calibri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1296"/>
              </w:tabs>
              <w:suppressAutoHyphens w:val="true"/>
              <w:spacing w:lineRule="auto" w:line="240" w:before="0" w:after="0"/>
              <w:ind w:left="2160" w:hanging="170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</w:t>
            </w:r>
            <w:r>
              <w:rPr>
                <w:rFonts w:eastAsia="Calibri"/>
              </w:rPr>
              <w:t>..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210" w:hanging="0"/>
              <w:contextualSpacing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Oferty wariantowe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ind w:left="360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Nie dopuszcza się składania ofert wariantowych</w:t>
            </w:r>
            <w:r>
              <w:rPr>
                <w:rFonts w:cs="Calibri" w:ascii="Calibri" w:hAnsi="Calibri"/>
                <w:lang w:val="pl-PL"/>
              </w:rPr>
              <w:t xml:space="preserve"> 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Warunki istotnych zmian umowy 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left" w:pos="2474" w:leader="none"/>
              </w:tabs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Zamawiający może dokonać zmiany terminu realizacji umowy w takich przypadkach jak 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wystąpienia okoliczności wynikających z działania siły wyższej (przez którą rozumie się wydarzenia, które w chwili podpisania umowy nie mogły być przez Strony przewidziane i zostały spowodowane przez okoliczności od nich niezależne takie jak wojna, pożar, wiatrołomy, susza, powódź, inne naturalne klęski, epidemie, restrykcje lub prawne rozporządzenia, rządu, strajki itp.) - zmiana dotyczyć może terminu wykonania zamówienia i zakresu świadczenia Wykonawcy;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zmiany/wprowadzenia Podwykonawcy pod warunkiem odpowiedniego zgłoszenia i po akceptacji Zamawiającego;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spowodowanej wystąpieniem okoliczności, których strony umowy nie były w stanie przewidzieć w chwili zawarcia umowy pomimo zachowania należytej staranności. powodowanej innymi przyczynami zewnętrznymi niezależnymi od Zamawiającego oraz Wykonawcy,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zmiana ceny w przypadku zmiany przepisów prawa podatkowego w okresie obowiązywania umowy dotyczących stawek VAT, przy czym zmiana nastąpi w wartości brutto, wartość netto pozostaje bez zmian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danych podmiotów zawierających umowę (w wyniku przekształceń, połączeń, itp.).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zmiany przepisów prawa mające wpływ na realizacje niniejszej umowy.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zmiana zapisów umowy, może być inicjowana przez każdą ze stron umowy z zachowaniem formy pisemnej.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Żądanie zmiany zapisów umowy winno zostać uzasadnione i odpowiednio udokumentowane.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Wszelkie zmiany i uzupełnienia treści umowy wymagają formy pisemnej w postaci aneksu pod rygorem nieważności. 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490" w:hanging="284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Strony zgodnie ustalają, że w przypadku: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zmiany statusu prawnego Zamawiającego,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ograniczenia lub utraty istotnej części kontraktu z Narodowym Funduszem Zdrowia,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istotnego ograniczenia zakresu i ilości świadczonych usług medycznych,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 xml:space="preserve">zmian organizacyjnych u Zamawiającego, 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Garamond" w:hAnsi="Garamond" w:eastAsia="Calibri"/>
                <w:sz w:val="18"/>
                <w:szCs w:val="18"/>
                <w:lang w:val="pl-PL"/>
              </w:rPr>
            </w:pPr>
            <w:r>
              <w:rPr>
                <w:rFonts w:eastAsia="Calibri" w:ascii="Garamond" w:hAnsi="Garamond"/>
                <w:sz w:val="18"/>
                <w:szCs w:val="18"/>
                <w:lang w:val="pl-PL"/>
              </w:rPr>
              <w:t>naruszenia istotnych postanowień umowy przez drugą stronę umowy – rozwiązanie zawartej umowy może nastąpić w każdym czasie za porozumieniem stron lub w drodze miesięcznego jej wypowiedzenia złożonego przez drugą stronę umowy.</w:t>
            </w:r>
          </w:p>
        </w:tc>
      </w:tr>
      <w:tr>
        <w:trPr/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spacing w:before="0" w:after="120"/>
              <w:jc w:val="both"/>
              <w:rPr>
                <w:rFonts w:ascii="Calibri" w:hAnsi="Calibri"/>
                <w:b/>
                <w:b/>
                <w:bCs/>
                <w:lang w:val="pl-PL"/>
              </w:rPr>
            </w:pPr>
            <w:r>
              <w:rPr>
                <w:rFonts w:ascii="Calibri" w:hAnsi="Calibri"/>
                <w:lang w:val="pl-PL"/>
              </w:rPr>
              <w:t>Dopuszcza się możliwość przeprowadzenie negocjacji z Wykonawcą.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120" w:after="0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2016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  <w:t>X     TAK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left="714" w:hanging="0"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cs="Calibri" w:ascii="Calibri" w:hAnsi="Calibri"/>
                <w:lang w:val="pl-PL"/>
              </w:rPr>
            </w:r>
          </w:p>
        </w:tc>
      </w:tr>
    </w:tbl>
    <w:p>
      <w:pPr>
        <w:pStyle w:val="Normal"/>
        <w:shd w:val="clear" w:color="auto" w:fill="FFFFFF"/>
        <w:tabs>
          <w:tab w:val="left" w:pos="341" w:leader="none"/>
        </w:tabs>
        <w:spacing w:lineRule="exact" w:line="274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</w:r>
    </w:p>
    <w:p>
      <w:pPr>
        <w:pStyle w:val="Normal"/>
        <w:shd w:val="clear" w:color="auto" w:fill="FFFFFF"/>
        <w:spacing w:lineRule="exact" w:line="274"/>
        <w:ind w:left="4254" w:firstLine="708"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………………………………………</w:t>
      </w:r>
    </w:p>
    <w:p>
      <w:pPr>
        <w:pStyle w:val="Normal"/>
        <w:shd w:val="clear" w:color="auto" w:fill="FFFFFF"/>
        <w:spacing w:lineRule="exact" w:line="274"/>
        <w:ind w:left="4962" w:hanging="0"/>
        <w:jc w:val="both"/>
        <w:rPr>
          <w:rFonts w:ascii="Calibri" w:hAnsi="Calibri" w:cs="Calibri"/>
          <w:lang w:val="pl-PL"/>
        </w:rPr>
      </w:pPr>
      <w:r>
        <w:rPr>
          <w:rFonts w:cs="Calibri" w:ascii="Calibri" w:hAnsi="Calibri"/>
          <w:lang w:val="pl-PL"/>
        </w:rPr>
        <w:t>Data i podpis osoby upoważnionej</w:t>
      </w:r>
    </w:p>
    <w:p>
      <w:pPr>
        <w:pStyle w:val="Normal"/>
        <w:tabs>
          <w:tab w:val="left" w:pos="2400" w:leader="none"/>
        </w:tabs>
        <w:rPr>
          <w:lang w:val="pl-PL" w:eastAsia="pl-PL"/>
        </w:rPr>
      </w:pPr>
      <w:r>
        <w:rPr>
          <w:lang w:val="pl-PL" w:eastAsia="pl-PL"/>
        </w:rPr>
      </w:r>
    </w:p>
    <w:p>
      <w:pPr>
        <w:pStyle w:val="Normal"/>
        <w:spacing w:before="0" w:after="120"/>
        <w:rPr/>
      </w:pPr>
      <w:r>
        <w:rPr/>
      </w:r>
    </w:p>
    <w:sectPr>
      <w:footerReference w:type="default" r:id="rId4"/>
      <w:type w:val="nextPage"/>
      <w:pgSz w:w="11906" w:h="16838"/>
      <w:pgMar w:left="851" w:right="851" w:header="0" w:top="426" w:footer="56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 Sans"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06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531"/>
      <w:gridCol w:w="4530"/>
    </w:tblGrid>
    <w:tr>
      <w:trPr/>
      <w:tc>
        <w:tcPr>
          <w:tcW w:w="453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Stopka"/>
            <w:spacing w:lineRule="auto" w:line="240" w:before="0" w:after="0"/>
            <w:rPr/>
          </w:pPr>
          <w:r>
            <w:rPr/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Stopka"/>
            <w:spacing w:lineRule="auto" w:line="240" w:before="0" w:after="0"/>
            <w:rPr/>
          </w:pPr>
          <w:r>
            <w:rPr/>
          </w:r>
        </w:p>
      </w:tc>
    </w:tr>
  </w:tbl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66" w:hanging="360"/>
      </w:pPr>
    </w:lvl>
    <w:lvl w:ilvl="2">
      <w:start w:val="1"/>
      <w:numFmt w:val="lowerLetter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false"/>
        <w:b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276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2766" w:hanging="360"/>
      </w:pPr>
      <w:rPr>
        <w:sz w:val="18"/>
        <w:rFonts w:ascii="Garamond" w:hAnsi="Garamond" w:eastAsia="Calibri" w:cs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"/>
      <w:lvlJc w:val="left"/>
      <w:pPr>
        <w:ind w:left="121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7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8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9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136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be5"/>
    <w:pPr>
      <w:widowControl/>
      <w:bidi w:val="0"/>
      <w:spacing w:lineRule="auto" w:line="276" w:before="0" w:after="120"/>
      <w:jc w:val="left"/>
    </w:pPr>
    <w:rPr>
      <w:rFonts w:ascii="Open Sans" w:hAnsi="Open Sans" w:cs="Open Sans" w:eastAsia="Times New Roman"/>
      <w:color w:val="000000"/>
      <w:kern w:val="2"/>
      <w:sz w:val="20"/>
      <w:szCs w:val="20"/>
      <w:lang w:val="en-GB" w:eastAsia="lt-LT" w:bidi="ar-SA"/>
      <w14:ligatures w14:val="standard"/>
    </w:rPr>
  </w:style>
  <w:style w:type="paragraph" w:styleId="Nagwek1">
    <w:name w:val="Heading 1"/>
    <w:link w:val="Nagwek1Znak"/>
    <w:uiPriority w:val="9"/>
    <w:qFormat/>
    <w:rsid w:val="00fe5be5"/>
    <w:pPr>
      <w:keepNext w:val="true"/>
      <w:widowControl w:val="false"/>
      <w:shd w:val="clear" w:color="auto" w:fill="003399"/>
      <w:jc w:val="both"/>
      <w:outlineLvl w:val="0"/>
    </w:pPr>
    <w:rPr>
      <w:rFonts w:eastAsia="CIDFont+F3" w:ascii="Calibri" w:hAnsi="Calibri" w:cs=""/>
      <w:color w:val="FFFFFF" w:themeColor="background1"/>
      <w:kern w:val="2"/>
      <w:sz w:val="28"/>
      <w:szCs w:val="28"/>
      <w:lang w:eastAsia="pl-PL" w:val="lt-LT" w:bidi="ar-SA"/>
    </w:rPr>
  </w:style>
  <w:style w:type="paragraph" w:styleId="Nagwek2">
    <w:name w:val="Heading 2"/>
    <w:link w:val="Nagwek2Znak"/>
    <w:uiPriority w:val="9"/>
    <w:unhideWhenUsed/>
    <w:qFormat/>
    <w:rsid w:val="00fe5be5"/>
    <w:pPr>
      <w:widowControl w:val="false"/>
      <w:outlineLvl w:val="1"/>
    </w:pPr>
    <w:rPr>
      <w:rFonts w:ascii="Calibri" w:hAnsi="Calibri" w:eastAsia="Times New Roman" w:cs="" w:asciiTheme="minorHAnsi" w:cstheme="minorBidi" w:hAnsiTheme="minorHAnsi"/>
      <w:color w:val="auto"/>
      <w:kern w:val="0"/>
      <w:sz w:val="20"/>
      <w:szCs w:val="22"/>
      <w:lang w:val="lt-LT" w:eastAsia="en-US" w:bidi="ar-SA"/>
    </w:rPr>
  </w:style>
  <w:style w:type="paragraph" w:styleId="Nagwek3">
    <w:name w:val="Heading 3"/>
    <w:link w:val="Nagwek3Znak"/>
    <w:uiPriority w:val="9"/>
    <w:unhideWhenUsed/>
    <w:qFormat/>
    <w:rsid w:val="00fe5be5"/>
    <w:pPr>
      <w:widowControl w:val="false"/>
      <w:outlineLvl w:val="2"/>
    </w:pPr>
    <w:rPr>
      <w:rFonts w:ascii="Calibri" w:hAnsi="Calibri" w:eastAsia="Times New Roman" w:cs="" w:asciiTheme="minorHAnsi" w:cstheme="minorBidi" w:hAnsiTheme="minorHAnsi"/>
      <w:color w:val="auto"/>
      <w:kern w:val="0"/>
      <w:sz w:val="20"/>
      <w:szCs w:val="22"/>
      <w:lang w:val="lt-LT" w:eastAsia="en-US" w:bidi="ar-SA"/>
    </w:rPr>
  </w:style>
  <w:style w:type="paragraph" w:styleId="Nagwek4">
    <w:name w:val="Heading 4"/>
    <w:link w:val="Nagwek4Znak"/>
    <w:uiPriority w:val="9"/>
    <w:unhideWhenUsed/>
    <w:qFormat/>
    <w:rsid w:val="00fe5be5"/>
    <w:pPr>
      <w:widowControl w:val="false"/>
      <w:outlineLvl w:val="3"/>
    </w:pPr>
    <w:rPr>
      <w:rFonts w:ascii="Calibri" w:hAnsi="Calibri" w:eastAsia="Times New Roman" w:cs="" w:asciiTheme="minorHAnsi" w:cstheme="minorBidi" w:hAnsiTheme="minorHAnsi"/>
      <w:color w:val="auto"/>
      <w:kern w:val="0"/>
      <w:sz w:val="28"/>
      <w:szCs w:val="28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regHeadline1Char" w:customStyle="1">
    <w:name w:val="Interreg Headline 1 Char"/>
    <w:link w:val="InterregHeadline1"/>
    <w:qFormat/>
    <w:rsid w:val="00a925a9"/>
    <w:rPr>
      <w:rFonts w:ascii="Open Sans" w:hAnsi="Open Sans" w:eastAsia="Times New Roman" w:cs="Open Sans"/>
      <w:b/>
      <w:color w:val="003399"/>
      <w:sz w:val="40"/>
      <w:szCs w:val="40"/>
      <w:lang w:val="en-US" w:eastAsia="lt-LT"/>
    </w:rPr>
  </w:style>
  <w:style w:type="character" w:styleId="InterregHeadline2Char" w:customStyle="1">
    <w:name w:val="Interreg Headline 2 Char"/>
    <w:link w:val="InterregHeadline2"/>
    <w:qFormat/>
    <w:rsid w:val="00a925a9"/>
    <w:rPr>
      <w:rFonts w:ascii="Open Sans" w:hAnsi="Open Sans" w:eastAsia="Times New Roman" w:cs="Open Sans"/>
      <w:b/>
      <w:color w:val="003399"/>
      <w:sz w:val="32"/>
      <w:szCs w:val="32"/>
      <w:lang w:val="en-US" w:eastAsia="lt-LT"/>
    </w:rPr>
  </w:style>
  <w:style w:type="character" w:styleId="InterregHeadline3Char" w:customStyle="1">
    <w:name w:val="Interreg Headline 3 Char"/>
    <w:link w:val="InterregHeadline3"/>
    <w:qFormat/>
    <w:rsid w:val="00a925a9"/>
    <w:rPr>
      <w:rFonts w:ascii="Open Sans" w:hAnsi="Open Sans" w:eastAsia="Times New Roman" w:cs="Open Sans"/>
      <w:b/>
      <w:color w:val="003399"/>
      <w:sz w:val="24"/>
      <w:szCs w:val="24"/>
      <w:lang w:val="en-US" w:eastAsia="lt-LT"/>
    </w:rPr>
  </w:style>
  <w:style w:type="character" w:styleId="InterregTextChar" w:customStyle="1">
    <w:name w:val="Interreg Text Char"/>
    <w:link w:val="InterregText"/>
    <w:qFormat/>
    <w:rsid w:val="00a925a9"/>
    <w:rPr>
      <w:rFonts w:ascii="Open Sans" w:hAnsi="Open Sans" w:eastAsia="Times New Roman" w:cs="Open Sans"/>
      <w:color w:val="000000"/>
      <w:sz w:val="20"/>
      <w:szCs w:val="20"/>
      <w:lang w:val="en-US" w:eastAsia="lt-L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fe5be5"/>
    <w:rPr>
      <w:rFonts w:ascii="Open Sans" w:hAnsi="Open Sans" w:eastAsia="CIDFont+F3" w:cs="Open Sans"/>
      <w:color w:val="FFFFFF" w:themeColor="background1"/>
      <w:kern w:val="2"/>
      <w:sz w:val="28"/>
      <w:szCs w:val="28"/>
      <w:shd w:fill="003399" w:val="clear"/>
      <w:lang w:val="en-US" w:eastAsia="pl-PL"/>
      <w14:ligatures w14:val="standard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character" w:styleId="Czeinternetowe">
    <w:name w:val="Łącze internetowe"/>
    <w:basedOn w:val="DefaultParagraphFont"/>
    <w:uiPriority w:val="99"/>
    <w:unhideWhenUsed/>
    <w:rsid w:val="0013523a"/>
    <w:rPr>
      <w:color w:val="0000FF"/>
      <w:u w:val="single"/>
    </w:rPr>
  </w:style>
  <w:style w:type="character" w:styleId="WW8Num1z1" w:customStyle="1">
    <w:name w:val="WW8Num1z1"/>
    <w:qFormat/>
    <w:rsid w:val="0013523a"/>
    <w:rPr>
      <w:rFonts w:ascii="Times New Roman" w:hAnsi="Times New Roman" w:eastAsia="Times New Roman" w:cs="Times New Roman"/>
    </w:rPr>
  </w:style>
  <w:style w:type="character" w:styleId="ListParagraphChar" w:customStyle="1">
    <w:name w:val="List Paragraph Char"/>
    <w:link w:val="Akapitzlist1"/>
    <w:qFormat/>
    <w:locked/>
    <w:rsid w:val="0013523a"/>
    <w:rPr>
      <w:rFonts w:ascii="Times New Roman" w:hAnsi="Times New Roman" w:cs="Times New Roman"/>
      <w:kern w:val="2"/>
      <w:sz w:val="20"/>
      <w:szCs w:val="20"/>
      <w:lang w:val="pl-PL" w:eastAsia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523a"/>
    <w:rPr>
      <w:color w:val="605E5C"/>
      <w:shd w:fill="E1DFDD" w:val="clear"/>
    </w:rPr>
  </w:style>
  <w:style w:type="character" w:styleId="ListLabel1">
    <w:name w:val="ListLabel 1"/>
    <w:qFormat/>
    <w:rPr>
      <w:rFonts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b w:val="false"/>
    </w:rPr>
  </w:style>
  <w:style w:type="character" w:styleId="ListLabel13">
    <w:name w:val="ListLabel 13"/>
    <w:qFormat/>
    <w:rPr>
      <w:b w:val="false"/>
      <w:i w:val="false"/>
      <w:iCs/>
    </w:rPr>
  </w:style>
  <w:style w:type="character" w:styleId="ListLabel14">
    <w:name w:val="ListLabel 14"/>
    <w:qFormat/>
    <w:rPr>
      <w:b w:val="false"/>
      <w:sz w:val="18"/>
    </w:rPr>
  </w:style>
  <w:style w:type="character" w:styleId="ListLabel15">
    <w:name w:val="ListLabel 15"/>
    <w:qFormat/>
    <w:rPr>
      <w:sz w:val="18"/>
    </w:rPr>
  </w:style>
  <w:style w:type="character" w:styleId="ListLabel16">
    <w:name w:val="ListLabel 16"/>
    <w:qFormat/>
    <w:rPr>
      <w:sz w:val="16"/>
    </w:rPr>
  </w:style>
  <w:style w:type="character" w:styleId="ListLabel17">
    <w:name w:val="ListLabel 17"/>
    <w:qFormat/>
    <w:rPr>
      <w:rFonts w:cs="Tahoma"/>
      <w:sz w:val="24"/>
    </w:rPr>
  </w:style>
  <w:style w:type="character" w:styleId="ListLabel18">
    <w:name w:val="ListLabel 18"/>
    <w:qFormat/>
    <w:rPr>
      <w:b w:val="false"/>
      <w:sz w:val="18"/>
    </w:rPr>
  </w:style>
  <w:style w:type="character" w:styleId="ListLabel19">
    <w:name w:val="ListLabel 19"/>
    <w:qFormat/>
    <w:rPr>
      <w:sz w:val="18"/>
    </w:rPr>
  </w:style>
  <w:style w:type="character" w:styleId="ListLabel20">
    <w:name w:val="ListLabel 20"/>
    <w:qFormat/>
    <w:rPr>
      <w:sz w:val="16"/>
    </w:rPr>
  </w:style>
  <w:style w:type="character" w:styleId="ListLabel21">
    <w:name w:val="ListLabel 21"/>
    <w:qFormat/>
    <w:rPr>
      <w:rFonts w:ascii="Garamond" w:hAnsi="Garamond" w:eastAsia="Calibri" w:cs="Open Sans"/>
      <w:sz w:val="1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Calibri" w:hAnsi="Calibri"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ascii="Garamond" w:hAnsi="Garamond" w:eastAsia="Calibri"/>
      <w:sz w:val="18"/>
      <w:szCs w:val="18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terregHeadline1" w:customStyle="1">
    <w:name w:val="Interreg Headline 1"/>
    <w:basedOn w:val="Normal"/>
    <w:link w:val="InterregHeadline1Char"/>
    <w:qFormat/>
    <w:rsid w:val="00a925a9"/>
    <w:pPr/>
    <w:rPr>
      <w:b/>
      <w:color w:val="003399"/>
      <w:sz w:val="40"/>
      <w:szCs w:val="40"/>
      <w:lang w:val="en-US"/>
    </w:rPr>
  </w:style>
  <w:style w:type="paragraph" w:styleId="InterregHeadline2" w:customStyle="1">
    <w:name w:val="Interreg Headline 2"/>
    <w:basedOn w:val="Normal"/>
    <w:link w:val="InterregHeadline2Char"/>
    <w:qFormat/>
    <w:rsid w:val="00a925a9"/>
    <w:pPr/>
    <w:rPr>
      <w:b/>
      <w:color w:val="003399"/>
      <w:sz w:val="32"/>
      <w:szCs w:val="32"/>
      <w:lang w:val="en-US"/>
    </w:rPr>
  </w:style>
  <w:style w:type="paragraph" w:styleId="InterregHeadline3" w:customStyle="1">
    <w:name w:val="Interreg Headline 3"/>
    <w:basedOn w:val="Normal"/>
    <w:link w:val="InterregHeadline3Char"/>
    <w:qFormat/>
    <w:rsid w:val="00a925a9"/>
    <w:pPr/>
    <w:rPr>
      <w:b/>
      <w:color w:val="003399"/>
      <w:lang w:val="en-US"/>
    </w:rPr>
  </w:style>
  <w:style w:type="paragraph" w:styleId="InterregText" w:customStyle="1">
    <w:name w:val="Interreg Text"/>
    <w:basedOn w:val="Normal"/>
    <w:link w:val="InterregTextChar"/>
    <w:qFormat/>
    <w:rsid w:val="00a925a9"/>
    <w:pPr/>
    <w:rPr>
      <w:lang w:val="en-US"/>
    </w:rPr>
  </w:style>
  <w:style w:type="paragraph" w:styleId="Gwka">
    <w:name w:val="Header"/>
    <w:basedOn w:val="Normal"/>
    <w:link w:val="NagwekZnak"/>
    <w:uiPriority w:val="99"/>
    <w:unhideWhenUsed/>
    <w:rsid w:val="00dd549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d549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link w:val="ListParagraphChar"/>
    <w:qFormat/>
    <w:rsid w:val="0013523a"/>
    <w:pPr>
      <w:suppressAutoHyphens w:val="true"/>
      <w:spacing w:lineRule="atLeast" w:line="100" w:before="0" w:after="0"/>
    </w:pPr>
    <w:rPr>
      <w:rFonts w:ascii="Times New Roman" w:hAnsi="Times New Roman" w:cs="Times New Roman"/>
      <w:color w:val="auto"/>
      <w:kern w:val="2"/>
      <w:lang w:val="pl-PL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ec1ffb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cagan@szpital.suwalki.pl" TargetMode="External"/><Relationship Id="rId3" Type="http://schemas.openxmlformats.org/officeDocument/2006/relationships/hyperlink" Target="mailto:n.cagan@szpital.suwalki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74AC-5608-42FF-9321-3C2D7E25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LibreOffice/6.0.4.2$Windows_X86_64 LibreOffice_project/9b0d9b32d5dcda91d2f1a96dc04c645c450872bf</Application>
  <Pages>3</Pages>
  <Words>1081</Words>
  <Characters>6992</Characters>
  <CharactersWithSpaces>7995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2026-06-16T13:58:00Z</dcterms:created>
  <dc:creator>Adam Petrėtis</dc:creator>
  <dc:description/>
  <dc:language>pl-PL</dc:language>
  <cp:lastModifiedBy/>
  <dcterms:modified xsi:type="dcterms:W3CDTF">2026-06-24T13:36:19Z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